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Look w:val="04A0" w:firstRow="1" w:lastRow="0" w:firstColumn="1" w:lastColumn="0" w:noHBand="0" w:noVBand="1"/>
      </w:tblPr>
      <w:tblGrid>
        <w:gridCol w:w="8417"/>
        <w:gridCol w:w="1231"/>
      </w:tblGrid>
      <w:tr w:rsidR="00D31350" w:rsidRPr="00A149DC" w:rsidTr="0028471C">
        <w:tc>
          <w:tcPr>
            <w:tcW w:w="9648" w:type="dxa"/>
            <w:gridSpan w:val="2"/>
            <w:shd w:val="clear" w:color="auto" w:fill="D9D9D9" w:themeFill="background1" w:themeFillShade="D9"/>
          </w:tcPr>
          <w:p w:rsidR="00C33726" w:rsidRDefault="00D31350" w:rsidP="00C33726">
            <w:pPr>
              <w:spacing w:line="360" w:lineRule="auto"/>
              <w:rPr>
                <w:rFonts w:ascii="Futura Lt BT" w:hAnsi="Futura Lt BT"/>
                <w:b/>
              </w:rPr>
            </w:pPr>
            <w:r w:rsidRPr="007737C9">
              <w:rPr>
                <w:rFonts w:ascii="Futura Lt BT" w:hAnsi="Futura Lt BT"/>
                <w:b/>
              </w:rPr>
              <w:t xml:space="preserve">Annual fees for certificates of operation and Inspection                      </w:t>
            </w:r>
          </w:p>
          <w:p w:rsidR="00D31350" w:rsidRPr="007737C9" w:rsidRDefault="00D31350" w:rsidP="00C33726">
            <w:pPr>
              <w:spacing w:line="360" w:lineRule="auto"/>
              <w:rPr>
                <w:rFonts w:ascii="Futura Lt BT" w:hAnsi="Futura Lt BT"/>
              </w:rPr>
            </w:pPr>
            <w:r w:rsidRPr="007737C9">
              <w:rPr>
                <w:rFonts w:ascii="Futura Lt BT" w:hAnsi="Futura Lt BT"/>
              </w:rPr>
              <w:t>Date Due: October 1</w:t>
            </w:r>
            <w:r w:rsidRPr="007737C9">
              <w:rPr>
                <w:rFonts w:ascii="Futura Lt BT" w:hAnsi="Futura Lt BT"/>
                <w:vertAlign w:val="superscript"/>
              </w:rPr>
              <w:t>st</w:t>
            </w:r>
            <w:r w:rsidRPr="007737C9">
              <w:rPr>
                <w:rFonts w:ascii="Futura Lt BT" w:hAnsi="Futura Lt BT"/>
              </w:rPr>
              <w:t xml:space="preserve"> </w:t>
            </w:r>
          </w:p>
        </w:tc>
      </w:tr>
      <w:tr w:rsidR="00863F07" w:rsidRPr="00A149DC" w:rsidTr="0028471C">
        <w:tc>
          <w:tcPr>
            <w:tcW w:w="8748" w:type="dxa"/>
          </w:tcPr>
          <w:p w:rsidR="00863F07" w:rsidRPr="00C33726" w:rsidRDefault="00133302" w:rsidP="00C33726">
            <w:pPr>
              <w:spacing w:line="360" w:lineRule="auto"/>
              <w:rPr>
                <w:rFonts w:ascii="Futura Lt BT" w:hAnsi="Futura Lt BT"/>
                <w:b/>
              </w:rPr>
            </w:pPr>
            <w:r w:rsidRPr="00C33726">
              <w:rPr>
                <w:rFonts w:ascii="Futura Lt BT" w:hAnsi="Futura Lt BT"/>
                <w:b/>
              </w:rPr>
              <w:t>Certificate of Operation for each unit (mandated)</w:t>
            </w:r>
          </w:p>
        </w:tc>
        <w:tc>
          <w:tcPr>
            <w:tcW w:w="900" w:type="dxa"/>
          </w:tcPr>
          <w:p w:rsidR="00863F07" w:rsidRPr="007737C9" w:rsidRDefault="00812574" w:rsidP="00C33726">
            <w:pPr>
              <w:spacing w:line="360" w:lineRule="auto"/>
              <w:jc w:val="right"/>
              <w:rPr>
                <w:rFonts w:ascii="Futura Lt BT" w:hAnsi="Futura Lt BT"/>
              </w:rPr>
            </w:pPr>
            <w:r w:rsidRPr="007737C9">
              <w:rPr>
                <w:rFonts w:ascii="Futura Lt BT" w:hAnsi="Futura Lt BT"/>
              </w:rPr>
              <w:t>$</w:t>
            </w:r>
            <w:r w:rsidR="00D31350" w:rsidRPr="007737C9">
              <w:rPr>
                <w:rFonts w:ascii="Futura Lt BT" w:hAnsi="Futura Lt BT"/>
              </w:rPr>
              <w:t>90</w:t>
            </w:r>
            <w:r w:rsidRPr="007737C9">
              <w:rPr>
                <w:rFonts w:ascii="Futura Lt BT" w:hAnsi="Futura Lt BT"/>
              </w:rPr>
              <w:t>.00</w:t>
            </w:r>
          </w:p>
        </w:tc>
      </w:tr>
      <w:tr w:rsidR="007A2778" w:rsidRPr="00A149DC" w:rsidTr="0028471C">
        <w:tc>
          <w:tcPr>
            <w:tcW w:w="8748" w:type="dxa"/>
          </w:tcPr>
          <w:p w:rsidR="007A2778" w:rsidRPr="00C33726" w:rsidRDefault="007737C9" w:rsidP="00C33726">
            <w:pPr>
              <w:spacing w:line="360" w:lineRule="auto"/>
              <w:rPr>
                <w:rFonts w:ascii="Futura Lt BT" w:hAnsi="Futura Lt BT"/>
                <w:b/>
              </w:rPr>
            </w:pPr>
            <w:r w:rsidRPr="00C33726">
              <w:rPr>
                <w:rFonts w:ascii="Futura Lt BT" w:hAnsi="Futura Lt BT"/>
                <w:b/>
              </w:rPr>
              <w:t>Monitoring/Jurisdiction F</w:t>
            </w:r>
            <w:r w:rsidR="007A2778" w:rsidRPr="00C33726">
              <w:rPr>
                <w:rFonts w:ascii="Futura Lt BT" w:hAnsi="Futura Lt BT"/>
                <w:b/>
              </w:rPr>
              <w:t xml:space="preserve">ee </w:t>
            </w:r>
          </w:p>
        </w:tc>
        <w:tc>
          <w:tcPr>
            <w:tcW w:w="900" w:type="dxa"/>
          </w:tcPr>
          <w:p w:rsidR="007A2778" w:rsidRPr="007737C9" w:rsidRDefault="007A2778" w:rsidP="00C33726">
            <w:pPr>
              <w:spacing w:line="360" w:lineRule="auto"/>
              <w:jc w:val="right"/>
              <w:rPr>
                <w:rFonts w:ascii="Futura Lt BT" w:hAnsi="Futura Lt BT"/>
              </w:rPr>
            </w:pPr>
            <w:r w:rsidRPr="007737C9">
              <w:rPr>
                <w:rFonts w:ascii="Futura Lt BT" w:hAnsi="Futura Lt BT"/>
              </w:rPr>
              <w:t>$2</w:t>
            </w:r>
            <w:r w:rsidR="00D31350" w:rsidRPr="007737C9">
              <w:rPr>
                <w:rFonts w:ascii="Futura Lt BT" w:hAnsi="Futura Lt BT"/>
              </w:rPr>
              <w:t>40</w:t>
            </w:r>
            <w:r w:rsidRPr="007737C9">
              <w:rPr>
                <w:rFonts w:ascii="Futura Lt BT" w:hAnsi="Futura Lt BT"/>
              </w:rPr>
              <w:t>.00</w:t>
            </w:r>
          </w:p>
        </w:tc>
      </w:tr>
      <w:tr w:rsidR="00863F07" w:rsidRPr="00A149DC" w:rsidTr="0028471C">
        <w:tc>
          <w:tcPr>
            <w:tcW w:w="8748" w:type="dxa"/>
          </w:tcPr>
          <w:p w:rsidR="00863F07" w:rsidRPr="00C33726" w:rsidRDefault="00133302" w:rsidP="00C33726">
            <w:pPr>
              <w:spacing w:line="360" w:lineRule="auto"/>
              <w:rPr>
                <w:rFonts w:ascii="Futura Lt BT" w:hAnsi="Futura Lt BT"/>
                <w:b/>
              </w:rPr>
            </w:pPr>
            <w:r w:rsidRPr="00C33726">
              <w:rPr>
                <w:rFonts w:ascii="Futura Lt BT" w:hAnsi="Futura Lt BT"/>
                <w:b/>
              </w:rPr>
              <w:t>Renewal of Delinquent Certificate of Operation</w:t>
            </w:r>
          </w:p>
        </w:tc>
        <w:tc>
          <w:tcPr>
            <w:tcW w:w="900" w:type="dxa"/>
          </w:tcPr>
          <w:p w:rsidR="00863F07" w:rsidRPr="007737C9" w:rsidRDefault="00812574" w:rsidP="00C33726">
            <w:pPr>
              <w:spacing w:line="360" w:lineRule="auto"/>
              <w:jc w:val="right"/>
              <w:rPr>
                <w:rFonts w:ascii="Futura Lt BT" w:hAnsi="Futura Lt BT"/>
              </w:rPr>
            </w:pPr>
            <w:r w:rsidRPr="007737C9">
              <w:rPr>
                <w:rFonts w:ascii="Futura Lt BT" w:hAnsi="Futura Lt BT"/>
              </w:rPr>
              <w:t>$</w:t>
            </w:r>
            <w:r w:rsidR="00863F07" w:rsidRPr="007737C9">
              <w:rPr>
                <w:rFonts w:ascii="Futura Lt BT" w:hAnsi="Futura Lt BT"/>
              </w:rPr>
              <w:t>1</w:t>
            </w:r>
            <w:r w:rsidR="00D31350" w:rsidRPr="007737C9">
              <w:rPr>
                <w:rFonts w:ascii="Futura Lt BT" w:hAnsi="Futura Lt BT"/>
              </w:rPr>
              <w:t>20</w:t>
            </w:r>
            <w:r w:rsidRPr="007737C9">
              <w:rPr>
                <w:rFonts w:ascii="Futura Lt BT" w:hAnsi="Futura Lt BT"/>
              </w:rPr>
              <w:t>.00</w:t>
            </w:r>
          </w:p>
        </w:tc>
      </w:tr>
      <w:tr w:rsidR="007737C9" w:rsidRPr="00A149DC" w:rsidTr="0028471C">
        <w:tc>
          <w:tcPr>
            <w:tcW w:w="8748" w:type="dxa"/>
          </w:tcPr>
          <w:p w:rsidR="007737C9" w:rsidRPr="00C33726" w:rsidRDefault="007737C9" w:rsidP="00604943">
            <w:pPr>
              <w:spacing w:line="360" w:lineRule="auto"/>
              <w:rPr>
                <w:rFonts w:ascii="Futura Lt BT" w:hAnsi="Futura Lt BT"/>
                <w:b/>
              </w:rPr>
            </w:pPr>
            <w:r w:rsidRPr="00C33726">
              <w:rPr>
                <w:rFonts w:ascii="Futura Lt BT" w:hAnsi="Futura Lt BT"/>
                <w:b/>
              </w:rPr>
              <w:t>Renewal Late Fee</w:t>
            </w:r>
            <w:r w:rsidR="00604943">
              <w:rPr>
                <w:rFonts w:ascii="Futura Lt BT" w:hAnsi="Futura Lt BT"/>
                <w:b/>
              </w:rPr>
              <w:t xml:space="preserve"> </w:t>
            </w:r>
            <w:r w:rsidRPr="00C33726">
              <w:rPr>
                <w:rFonts w:ascii="Futura Lt BT" w:hAnsi="Futura Lt BT"/>
                <w:b/>
              </w:rPr>
              <w:t xml:space="preserve">for </w:t>
            </w:r>
            <w:proofErr w:type="spellStart"/>
            <w:r w:rsidRPr="00C33726">
              <w:rPr>
                <w:rFonts w:ascii="Futura Lt BT" w:hAnsi="Futura Lt BT"/>
                <w:b/>
              </w:rPr>
              <w:t>Cerificator</w:t>
            </w:r>
            <w:proofErr w:type="spellEnd"/>
            <w:r w:rsidRPr="00C33726">
              <w:rPr>
                <w:rFonts w:ascii="Futura Lt BT" w:hAnsi="Futura Lt BT"/>
                <w:b/>
              </w:rPr>
              <w:t xml:space="preserve"> of Operation </w:t>
            </w:r>
            <w:r w:rsidR="00604943">
              <w:rPr>
                <w:rFonts w:ascii="Futura Lt BT" w:hAnsi="Futura Lt BT"/>
                <w:b/>
              </w:rPr>
              <w:t>, per unit</w:t>
            </w:r>
          </w:p>
        </w:tc>
        <w:tc>
          <w:tcPr>
            <w:tcW w:w="900" w:type="dxa"/>
          </w:tcPr>
          <w:p w:rsidR="007737C9" w:rsidRPr="007737C9" w:rsidRDefault="007737C9" w:rsidP="00C33726">
            <w:pPr>
              <w:spacing w:line="360" w:lineRule="auto"/>
              <w:jc w:val="right"/>
              <w:rPr>
                <w:rFonts w:ascii="Futura Lt BT" w:hAnsi="Futura Lt BT"/>
              </w:rPr>
            </w:pPr>
            <w:r>
              <w:rPr>
                <w:rFonts w:ascii="Futura Lt BT" w:hAnsi="Futura Lt BT"/>
              </w:rPr>
              <w:t>$180.00</w:t>
            </w:r>
          </w:p>
        </w:tc>
      </w:tr>
      <w:tr w:rsidR="00863F07" w:rsidRPr="00A149DC" w:rsidTr="0028471C">
        <w:tc>
          <w:tcPr>
            <w:tcW w:w="8748" w:type="dxa"/>
          </w:tcPr>
          <w:p w:rsidR="00863F07" w:rsidRPr="00C33726" w:rsidRDefault="00133302" w:rsidP="00C33726">
            <w:pPr>
              <w:spacing w:line="360" w:lineRule="auto"/>
              <w:rPr>
                <w:rFonts w:ascii="Futura Lt BT" w:hAnsi="Futura Lt BT"/>
                <w:b/>
              </w:rPr>
            </w:pPr>
            <w:r w:rsidRPr="00C33726">
              <w:rPr>
                <w:rFonts w:ascii="Futura Lt BT" w:hAnsi="Futura Lt BT"/>
                <w:b/>
              </w:rPr>
              <w:t>Duplicate Certificate of Operation</w:t>
            </w:r>
          </w:p>
        </w:tc>
        <w:tc>
          <w:tcPr>
            <w:tcW w:w="900" w:type="dxa"/>
          </w:tcPr>
          <w:p w:rsidR="00863F07" w:rsidRPr="007737C9" w:rsidRDefault="00812574" w:rsidP="00C33726">
            <w:pPr>
              <w:spacing w:line="360" w:lineRule="auto"/>
              <w:jc w:val="right"/>
              <w:rPr>
                <w:rFonts w:ascii="Futura Lt BT" w:hAnsi="Futura Lt BT"/>
              </w:rPr>
            </w:pPr>
            <w:r w:rsidRPr="007737C9">
              <w:rPr>
                <w:rFonts w:ascii="Futura Lt BT" w:hAnsi="Futura Lt BT"/>
              </w:rPr>
              <w:t>$</w:t>
            </w:r>
            <w:r w:rsidR="00D31350" w:rsidRPr="007737C9">
              <w:rPr>
                <w:rFonts w:ascii="Futura Lt BT" w:hAnsi="Futura Lt BT"/>
              </w:rPr>
              <w:t>30</w:t>
            </w:r>
            <w:r w:rsidRPr="007737C9">
              <w:rPr>
                <w:rFonts w:ascii="Futura Lt BT" w:hAnsi="Futura Lt BT"/>
              </w:rPr>
              <w:t>.00</w:t>
            </w:r>
          </w:p>
        </w:tc>
      </w:tr>
      <w:tr w:rsidR="007737C9" w:rsidRPr="00A149DC" w:rsidTr="0028471C">
        <w:tc>
          <w:tcPr>
            <w:tcW w:w="8748" w:type="dxa"/>
          </w:tcPr>
          <w:p w:rsidR="007737C9" w:rsidRPr="00C33726" w:rsidRDefault="00C33726" w:rsidP="00C33726">
            <w:pPr>
              <w:spacing w:line="360" w:lineRule="auto"/>
              <w:rPr>
                <w:rFonts w:ascii="Futura Lt BT" w:hAnsi="Futura Lt BT"/>
                <w:b/>
              </w:rPr>
            </w:pPr>
            <w:r>
              <w:rPr>
                <w:rFonts w:ascii="Futura Lt BT" w:hAnsi="Futura Lt BT"/>
                <w:b/>
              </w:rPr>
              <w:t>Re-I</w:t>
            </w:r>
            <w:r w:rsidR="007737C9" w:rsidRPr="00C33726">
              <w:rPr>
                <w:rFonts w:ascii="Futura Lt BT" w:hAnsi="Futura Lt BT"/>
                <w:b/>
              </w:rPr>
              <w:t xml:space="preserve">nspection Fee, each re-inspection </w:t>
            </w:r>
          </w:p>
        </w:tc>
        <w:tc>
          <w:tcPr>
            <w:tcW w:w="900" w:type="dxa"/>
          </w:tcPr>
          <w:p w:rsidR="007737C9" w:rsidRPr="007737C9" w:rsidRDefault="007737C9" w:rsidP="00C33726">
            <w:pPr>
              <w:spacing w:line="360" w:lineRule="auto"/>
              <w:jc w:val="right"/>
              <w:rPr>
                <w:rFonts w:ascii="Futura Lt BT" w:hAnsi="Futura Lt BT"/>
              </w:rPr>
            </w:pPr>
            <w:r>
              <w:rPr>
                <w:rFonts w:ascii="Futura Lt BT" w:hAnsi="Futura Lt BT"/>
              </w:rPr>
              <w:t>$125.00</w:t>
            </w:r>
          </w:p>
        </w:tc>
      </w:tr>
      <w:tr w:rsidR="00D31350" w:rsidRPr="00A149DC" w:rsidTr="0028471C">
        <w:tc>
          <w:tcPr>
            <w:tcW w:w="9648" w:type="dxa"/>
            <w:gridSpan w:val="2"/>
            <w:shd w:val="clear" w:color="auto" w:fill="D9D9D9" w:themeFill="background1" w:themeFillShade="D9"/>
          </w:tcPr>
          <w:p w:rsidR="00D31350" w:rsidRPr="007737C9" w:rsidRDefault="00D31350" w:rsidP="00C33726">
            <w:pPr>
              <w:spacing w:line="360" w:lineRule="auto"/>
              <w:rPr>
                <w:rFonts w:ascii="Futura Lt BT" w:hAnsi="Futura Lt BT"/>
              </w:rPr>
            </w:pPr>
            <w:r w:rsidRPr="007737C9">
              <w:rPr>
                <w:rFonts w:ascii="Futura Lt BT" w:hAnsi="Futura Lt BT"/>
                <w:b/>
              </w:rPr>
              <w:t>New installation or major revamping per ASME A17.1 Section 8.7</w:t>
            </w:r>
            <w:r w:rsidRPr="007737C9">
              <w:rPr>
                <w:rFonts w:ascii="Futura Lt BT" w:hAnsi="Futura Lt BT"/>
              </w:rPr>
              <w:t xml:space="preserve"> – Building permit required (includes initial inspection and certificate)</w:t>
            </w:r>
          </w:p>
        </w:tc>
      </w:tr>
      <w:tr w:rsidR="00863F07" w:rsidRPr="00A149DC" w:rsidTr="0028471C">
        <w:tc>
          <w:tcPr>
            <w:tcW w:w="8748" w:type="dxa"/>
          </w:tcPr>
          <w:p w:rsidR="00863F07" w:rsidRPr="007737C9" w:rsidRDefault="007737C9" w:rsidP="00C33726">
            <w:pPr>
              <w:spacing w:line="360" w:lineRule="auto"/>
              <w:rPr>
                <w:rFonts w:ascii="Futura Lt BT" w:hAnsi="Futura Lt BT"/>
                <w:b/>
              </w:rPr>
            </w:pPr>
            <w:r>
              <w:rPr>
                <w:rFonts w:ascii="Futura Lt BT" w:hAnsi="Futura Lt BT"/>
                <w:b/>
              </w:rPr>
              <w:t>I</w:t>
            </w:r>
            <w:r w:rsidR="00133302" w:rsidRPr="007737C9">
              <w:rPr>
                <w:rFonts w:ascii="Futura Lt BT" w:hAnsi="Futura Lt BT"/>
                <w:b/>
              </w:rPr>
              <w:t>nstallation</w:t>
            </w:r>
            <w:r>
              <w:rPr>
                <w:rFonts w:ascii="Futura Lt BT" w:hAnsi="Futura Lt BT"/>
                <w:b/>
              </w:rPr>
              <w:t xml:space="preserve"> of </w:t>
            </w:r>
            <w:r w:rsidRPr="007737C9">
              <w:rPr>
                <w:rFonts w:ascii="Futura Lt BT" w:hAnsi="Futura Lt BT"/>
                <w:b/>
              </w:rPr>
              <w:t>Escalator</w:t>
            </w:r>
            <w:r w:rsidR="00133302" w:rsidRPr="007737C9">
              <w:rPr>
                <w:rFonts w:ascii="Futura Lt BT" w:hAnsi="Futura Lt BT"/>
                <w:b/>
              </w:rPr>
              <w:t>, per unit</w:t>
            </w:r>
          </w:p>
        </w:tc>
        <w:tc>
          <w:tcPr>
            <w:tcW w:w="900" w:type="dxa"/>
          </w:tcPr>
          <w:p w:rsidR="00863F07" w:rsidRPr="007737C9" w:rsidRDefault="00812574" w:rsidP="00C33726">
            <w:pPr>
              <w:spacing w:line="360" w:lineRule="auto"/>
              <w:jc w:val="right"/>
              <w:rPr>
                <w:rFonts w:ascii="Futura Lt BT" w:hAnsi="Futura Lt BT"/>
              </w:rPr>
            </w:pPr>
            <w:r w:rsidRPr="007737C9">
              <w:rPr>
                <w:rFonts w:ascii="Futura Lt BT" w:hAnsi="Futura Lt BT"/>
              </w:rPr>
              <w:t>$</w:t>
            </w:r>
            <w:r w:rsidR="00863F07" w:rsidRPr="007737C9">
              <w:rPr>
                <w:rFonts w:ascii="Futura Lt BT" w:hAnsi="Futura Lt BT"/>
              </w:rPr>
              <w:t>2</w:t>
            </w:r>
            <w:r w:rsidRPr="007737C9">
              <w:rPr>
                <w:rFonts w:ascii="Futura Lt BT" w:hAnsi="Futura Lt BT"/>
              </w:rPr>
              <w:t>,</w:t>
            </w:r>
            <w:r w:rsidR="00D31350" w:rsidRPr="007737C9">
              <w:rPr>
                <w:rFonts w:ascii="Futura Lt BT" w:hAnsi="Futura Lt BT"/>
              </w:rPr>
              <w:t>590</w:t>
            </w:r>
            <w:r w:rsidRPr="007737C9">
              <w:rPr>
                <w:rFonts w:ascii="Futura Lt BT" w:hAnsi="Futura Lt BT"/>
              </w:rPr>
              <w:t>.00</w:t>
            </w:r>
          </w:p>
        </w:tc>
      </w:tr>
      <w:tr w:rsidR="007737C9" w:rsidRPr="00A149DC" w:rsidTr="0028471C">
        <w:tc>
          <w:tcPr>
            <w:tcW w:w="9648" w:type="dxa"/>
            <w:gridSpan w:val="2"/>
          </w:tcPr>
          <w:p w:rsidR="007737C9" w:rsidRPr="007737C9" w:rsidRDefault="007737C9" w:rsidP="00C33726">
            <w:pPr>
              <w:spacing w:line="360" w:lineRule="auto"/>
              <w:rPr>
                <w:rFonts w:ascii="Futura Lt BT" w:hAnsi="Futura Lt BT"/>
                <w:b/>
              </w:rPr>
            </w:pPr>
            <w:r>
              <w:rPr>
                <w:rFonts w:ascii="Futura Lt BT" w:hAnsi="Futura Lt BT"/>
                <w:b/>
              </w:rPr>
              <w:t>I</w:t>
            </w:r>
            <w:r w:rsidRPr="007737C9">
              <w:rPr>
                <w:rFonts w:ascii="Futura Lt BT" w:hAnsi="Futura Lt BT"/>
                <w:b/>
              </w:rPr>
              <w:t>n</w:t>
            </w:r>
            <w:r>
              <w:rPr>
                <w:rFonts w:ascii="Futura Lt BT" w:hAnsi="Futura Lt BT"/>
                <w:b/>
              </w:rPr>
              <w:t>stallation of Hydraulic E</w:t>
            </w:r>
            <w:r w:rsidRPr="007737C9">
              <w:rPr>
                <w:rFonts w:ascii="Futura Lt BT" w:hAnsi="Futura Lt BT"/>
                <w:b/>
              </w:rPr>
              <w:t>levator</w:t>
            </w:r>
            <w:r>
              <w:rPr>
                <w:rFonts w:ascii="Futura Lt BT" w:hAnsi="Futura Lt BT"/>
                <w:b/>
              </w:rPr>
              <w:t>, per unit (includes f</w:t>
            </w:r>
            <w:r w:rsidRPr="007737C9">
              <w:rPr>
                <w:rFonts w:ascii="Futura Lt BT" w:hAnsi="Futura Lt BT"/>
                <w:b/>
              </w:rPr>
              <w:t>ire component)</w:t>
            </w:r>
          </w:p>
        </w:tc>
      </w:tr>
      <w:tr w:rsidR="007737C9" w:rsidRPr="00A149DC" w:rsidTr="0028471C">
        <w:tc>
          <w:tcPr>
            <w:tcW w:w="8748" w:type="dxa"/>
          </w:tcPr>
          <w:p w:rsidR="007737C9" w:rsidRPr="007737C9" w:rsidRDefault="007737C9" w:rsidP="00C33726">
            <w:pPr>
              <w:pStyle w:val="ListParagraph"/>
              <w:numPr>
                <w:ilvl w:val="0"/>
                <w:numId w:val="1"/>
              </w:numPr>
              <w:spacing w:line="360" w:lineRule="auto"/>
              <w:rPr>
                <w:rFonts w:ascii="Futura Lt BT" w:hAnsi="Futura Lt BT"/>
              </w:rPr>
            </w:pPr>
            <w:r w:rsidRPr="007737C9">
              <w:rPr>
                <w:rFonts w:ascii="Futura Lt BT" w:hAnsi="Futura Lt BT"/>
              </w:rPr>
              <w:t>Up to three stories</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$1,385.00</w:t>
            </w:r>
          </w:p>
        </w:tc>
      </w:tr>
      <w:tr w:rsidR="007737C9" w:rsidRPr="00A149DC" w:rsidTr="0028471C">
        <w:tc>
          <w:tcPr>
            <w:tcW w:w="8748" w:type="dxa"/>
          </w:tcPr>
          <w:p w:rsidR="007737C9" w:rsidRPr="007737C9" w:rsidRDefault="007737C9" w:rsidP="00C33726">
            <w:pPr>
              <w:pStyle w:val="ListParagraph"/>
              <w:numPr>
                <w:ilvl w:val="0"/>
                <w:numId w:val="1"/>
              </w:numPr>
              <w:spacing w:line="360" w:lineRule="auto"/>
              <w:rPr>
                <w:rFonts w:ascii="Futura Lt BT" w:hAnsi="Futura Lt BT"/>
              </w:rPr>
            </w:pPr>
            <w:r>
              <w:rPr>
                <w:rFonts w:ascii="Futura Lt BT" w:hAnsi="Futura Lt BT"/>
              </w:rPr>
              <w:t>3</w:t>
            </w:r>
            <w:r w:rsidRPr="007737C9">
              <w:rPr>
                <w:rFonts w:ascii="Futura Lt BT" w:hAnsi="Futura Lt BT"/>
              </w:rPr>
              <w:t xml:space="preserve"> to 10 stories</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$1,762.00</w:t>
            </w:r>
          </w:p>
        </w:tc>
      </w:tr>
      <w:tr w:rsidR="007737C9" w:rsidRPr="00A149DC" w:rsidTr="0028471C">
        <w:tc>
          <w:tcPr>
            <w:tcW w:w="8748" w:type="dxa"/>
          </w:tcPr>
          <w:p w:rsidR="007737C9" w:rsidRPr="007737C9" w:rsidRDefault="007737C9" w:rsidP="00C33726">
            <w:pPr>
              <w:spacing w:line="360" w:lineRule="auto"/>
              <w:rPr>
                <w:rFonts w:ascii="Futura Lt BT" w:hAnsi="Futura Lt BT"/>
                <w:b/>
              </w:rPr>
            </w:pPr>
            <w:r w:rsidRPr="007737C9">
              <w:rPr>
                <w:rFonts w:ascii="Futura Lt BT" w:hAnsi="Futura Lt BT"/>
                <w:b/>
              </w:rPr>
              <w:t xml:space="preserve">Installation of Parking Lift , per power pack </w:t>
            </w:r>
          </w:p>
        </w:tc>
        <w:tc>
          <w:tcPr>
            <w:tcW w:w="900" w:type="dxa"/>
          </w:tcPr>
          <w:p w:rsidR="007737C9" w:rsidRPr="007737C9" w:rsidRDefault="007737C9" w:rsidP="00C33726">
            <w:pPr>
              <w:spacing w:line="360" w:lineRule="auto"/>
              <w:jc w:val="right"/>
              <w:rPr>
                <w:rFonts w:ascii="Futura Lt BT" w:hAnsi="Futura Lt BT"/>
              </w:rPr>
            </w:pPr>
            <w:r>
              <w:rPr>
                <w:rFonts w:ascii="Futura Lt BT" w:hAnsi="Futura Lt BT"/>
              </w:rPr>
              <w:t>$240.00</w:t>
            </w:r>
          </w:p>
        </w:tc>
      </w:tr>
      <w:tr w:rsidR="007737C9" w:rsidRPr="00A149DC" w:rsidTr="0028471C">
        <w:tc>
          <w:tcPr>
            <w:tcW w:w="8748" w:type="dxa"/>
          </w:tcPr>
          <w:p w:rsidR="007737C9" w:rsidRPr="007737C9" w:rsidRDefault="007737C9" w:rsidP="00C33726">
            <w:pPr>
              <w:spacing w:line="360" w:lineRule="auto"/>
              <w:rPr>
                <w:rFonts w:ascii="Futura Lt BT" w:hAnsi="Futura Lt BT"/>
                <w:b/>
              </w:rPr>
            </w:pPr>
            <w:r w:rsidRPr="007737C9">
              <w:rPr>
                <w:rFonts w:ascii="Futura Lt BT" w:hAnsi="Futura Lt BT"/>
                <w:b/>
              </w:rPr>
              <w:t xml:space="preserve">Installation of Robotic Parking, per apparatus </w:t>
            </w:r>
          </w:p>
        </w:tc>
        <w:tc>
          <w:tcPr>
            <w:tcW w:w="900" w:type="dxa"/>
          </w:tcPr>
          <w:p w:rsidR="007737C9" w:rsidRDefault="007737C9" w:rsidP="00C33726">
            <w:pPr>
              <w:spacing w:line="360" w:lineRule="auto"/>
              <w:jc w:val="right"/>
              <w:rPr>
                <w:rFonts w:ascii="Futura Lt BT" w:hAnsi="Futura Lt BT"/>
              </w:rPr>
            </w:pPr>
            <w:r>
              <w:rPr>
                <w:rFonts w:ascii="Futura Lt BT" w:hAnsi="Futura Lt BT"/>
              </w:rPr>
              <w:t>$3,600.00</w:t>
            </w:r>
          </w:p>
        </w:tc>
      </w:tr>
      <w:tr w:rsidR="007737C9" w:rsidRPr="00A149DC" w:rsidTr="0028471C">
        <w:tc>
          <w:tcPr>
            <w:tcW w:w="8748" w:type="dxa"/>
          </w:tcPr>
          <w:p w:rsidR="007737C9" w:rsidRPr="007737C9" w:rsidRDefault="007737C9" w:rsidP="00C33726">
            <w:pPr>
              <w:spacing w:line="360" w:lineRule="auto"/>
              <w:rPr>
                <w:rFonts w:ascii="Futura Lt BT" w:hAnsi="Futura Lt BT"/>
                <w:b/>
              </w:rPr>
            </w:pPr>
            <w:r w:rsidRPr="007737C9">
              <w:rPr>
                <w:rFonts w:ascii="Futura Lt BT" w:hAnsi="Futura Lt BT"/>
                <w:b/>
              </w:rPr>
              <w:t>Installation of Residential elevator, per unit</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$1,456.00</w:t>
            </w:r>
          </w:p>
        </w:tc>
      </w:tr>
      <w:tr w:rsidR="007737C9" w:rsidRPr="00A149DC" w:rsidTr="0028471C">
        <w:tc>
          <w:tcPr>
            <w:tcW w:w="9648" w:type="dxa"/>
            <w:gridSpan w:val="2"/>
          </w:tcPr>
          <w:p w:rsidR="007737C9" w:rsidRPr="007737C9" w:rsidRDefault="007737C9" w:rsidP="00C33726">
            <w:pPr>
              <w:spacing w:line="360" w:lineRule="auto"/>
              <w:rPr>
                <w:rFonts w:ascii="Futura Lt BT" w:hAnsi="Futura Lt BT"/>
              </w:rPr>
            </w:pPr>
            <w:r>
              <w:rPr>
                <w:rFonts w:ascii="Futura Lt BT" w:hAnsi="Futura Lt BT"/>
                <w:b/>
              </w:rPr>
              <w:t>I</w:t>
            </w:r>
            <w:r w:rsidRPr="007737C9">
              <w:rPr>
                <w:rFonts w:ascii="Futura Lt BT" w:hAnsi="Futura Lt BT"/>
                <w:b/>
              </w:rPr>
              <w:t>nstallation</w:t>
            </w:r>
            <w:r>
              <w:rPr>
                <w:rFonts w:ascii="Futura Lt BT" w:hAnsi="Futura Lt BT"/>
                <w:b/>
              </w:rPr>
              <w:t xml:space="preserve"> of </w:t>
            </w:r>
            <w:r w:rsidRPr="007737C9">
              <w:rPr>
                <w:rFonts w:ascii="Futura Lt BT" w:hAnsi="Futura Lt BT"/>
                <w:b/>
              </w:rPr>
              <w:t xml:space="preserve">Traction </w:t>
            </w:r>
            <w:r>
              <w:rPr>
                <w:rFonts w:ascii="Futura Lt BT" w:hAnsi="Futura Lt BT"/>
                <w:b/>
              </w:rPr>
              <w:t>E</w:t>
            </w:r>
            <w:r w:rsidRPr="007737C9">
              <w:rPr>
                <w:rFonts w:ascii="Futura Lt BT" w:hAnsi="Futura Lt BT"/>
                <w:b/>
              </w:rPr>
              <w:t xml:space="preserve">levator, </w:t>
            </w:r>
            <w:r>
              <w:rPr>
                <w:rFonts w:ascii="Futura Lt BT" w:hAnsi="Futura Lt BT"/>
                <w:b/>
              </w:rPr>
              <w:t>per unit (includes f</w:t>
            </w:r>
            <w:r w:rsidRPr="007737C9">
              <w:rPr>
                <w:rFonts w:ascii="Futura Lt BT" w:hAnsi="Futura Lt BT"/>
                <w:b/>
              </w:rPr>
              <w:t>ire component)</w:t>
            </w:r>
          </w:p>
        </w:tc>
      </w:tr>
      <w:tr w:rsidR="007737C9" w:rsidRPr="00A149DC" w:rsidTr="0028471C">
        <w:tc>
          <w:tcPr>
            <w:tcW w:w="8748" w:type="dxa"/>
          </w:tcPr>
          <w:p w:rsidR="007737C9" w:rsidRPr="007737C9" w:rsidRDefault="007737C9" w:rsidP="00C33726">
            <w:pPr>
              <w:pStyle w:val="ListParagraph"/>
              <w:numPr>
                <w:ilvl w:val="0"/>
                <w:numId w:val="1"/>
              </w:numPr>
              <w:spacing w:line="360" w:lineRule="auto"/>
              <w:rPr>
                <w:rFonts w:ascii="Futura Lt BT" w:hAnsi="Futura Lt BT"/>
              </w:rPr>
            </w:pPr>
            <w:r w:rsidRPr="007737C9">
              <w:rPr>
                <w:rFonts w:ascii="Futura Lt BT" w:hAnsi="Futura Lt BT"/>
              </w:rPr>
              <w:t>Up to three stories</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$2,662.00</w:t>
            </w:r>
          </w:p>
        </w:tc>
      </w:tr>
      <w:tr w:rsidR="007737C9" w:rsidRPr="00A149DC" w:rsidTr="0028471C">
        <w:tc>
          <w:tcPr>
            <w:tcW w:w="8748" w:type="dxa"/>
          </w:tcPr>
          <w:p w:rsidR="007737C9" w:rsidRPr="007737C9" w:rsidRDefault="007737C9" w:rsidP="00C33726">
            <w:pPr>
              <w:pStyle w:val="ListParagraph"/>
              <w:numPr>
                <w:ilvl w:val="0"/>
                <w:numId w:val="1"/>
              </w:numPr>
              <w:spacing w:line="360" w:lineRule="auto"/>
              <w:rPr>
                <w:rFonts w:ascii="Futura Lt BT" w:hAnsi="Futura Lt BT"/>
              </w:rPr>
            </w:pPr>
            <w:r>
              <w:rPr>
                <w:rFonts w:ascii="Futura Lt BT" w:hAnsi="Futura Lt BT"/>
              </w:rPr>
              <w:t xml:space="preserve">3 </w:t>
            </w:r>
            <w:r w:rsidRPr="007737C9">
              <w:rPr>
                <w:rFonts w:ascii="Futura Lt BT" w:hAnsi="Futura Lt BT"/>
              </w:rPr>
              <w:t xml:space="preserve"> to 10 stories</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$3,246.00</w:t>
            </w:r>
          </w:p>
        </w:tc>
      </w:tr>
      <w:tr w:rsidR="007737C9" w:rsidRPr="00A149DC" w:rsidTr="0028471C">
        <w:tc>
          <w:tcPr>
            <w:tcW w:w="8748" w:type="dxa"/>
          </w:tcPr>
          <w:p w:rsidR="007737C9" w:rsidRPr="007737C9" w:rsidRDefault="007737C9" w:rsidP="00C33726">
            <w:pPr>
              <w:pStyle w:val="ListParagraph"/>
              <w:numPr>
                <w:ilvl w:val="0"/>
                <w:numId w:val="1"/>
              </w:numPr>
              <w:spacing w:line="360" w:lineRule="auto"/>
              <w:rPr>
                <w:rFonts w:ascii="Futura Lt BT" w:hAnsi="Futura Lt BT"/>
              </w:rPr>
            </w:pPr>
            <w:r w:rsidRPr="007737C9">
              <w:rPr>
                <w:rFonts w:ascii="Futura Lt BT" w:hAnsi="Futura Lt BT"/>
              </w:rPr>
              <w:t xml:space="preserve">Each additional story over 10 </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$101.00</w:t>
            </w:r>
          </w:p>
        </w:tc>
      </w:tr>
      <w:tr w:rsidR="007737C9" w:rsidRPr="00A149DC" w:rsidTr="0028471C">
        <w:tc>
          <w:tcPr>
            <w:tcW w:w="8748" w:type="dxa"/>
            <w:tcBorders>
              <w:bottom w:val="single" w:sz="4" w:space="0" w:color="auto"/>
            </w:tcBorders>
          </w:tcPr>
          <w:p w:rsidR="007737C9" w:rsidRPr="007737C9" w:rsidRDefault="007737C9" w:rsidP="00C33726">
            <w:pPr>
              <w:spacing w:line="360" w:lineRule="auto"/>
              <w:rPr>
                <w:rFonts w:ascii="Futura Lt BT" w:hAnsi="Futura Lt BT"/>
                <w:b/>
              </w:rPr>
            </w:pPr>
            <w:r w:rsidRPr="007737C9">
              <w:rPr>
                <w:rFonts w:ascii="Futura Lt BT" w:hAnsi="Futura Lt BT"/>
                <w:b/>
              </w:rPr>
              <w:t>Installation of Wheelchair lift,  chair stairs and dumbwaiter  (includes fire component)</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$1171.00</w:t>
            </w:r>
          </w:p>
        </w:tc>
      </w:tr>
      <w:tr w:rsidR="007737C9" w:rsidRPr="00A149DC" w:rsidTr="0028471C">
        <w:tc>
          <w:tcPr>
            <w:tcW w:w="9648" w:type="dxa"/>
            <w:gridSpan w:val="2"/>
            <w:shd w:val="clear" w:color="auto" w:fill="D9D9D9" w:themeFill="background1" w:themeFillShade="D9"/>
          </w:tcPr>
          <w:p w:rsidR="007737C9" w:rsidRPr="007737C9" w:rsidRDefault="007737C9" w:rsidP="00C33726">
            <w:pPr>
              <w:spacing w:line="360" w:lineRule="auto"/>
              <w:rPr>
                <w:rFonts w:ascii="Futura Lt BT" w:hAnsi="Futura Lt BT"/>
                <w:b/>
              </w:rPr>
            </w:pPr>
            <w:r w:rsidRPr="007737C9">
              <w:rPr>
                <w:rFonts w:ascii="Futura Lt BT" w:hAnsi="Futura Lt BT"/>
                <w:b/>
              </w:rPr>
              <w:t>Repair and Maintenance</w:t>
            </w:r>
          </w:p>
        </w:tc>
      </w:tr>
      <w:tr w:rsidR="007737C9" w:rsidRPr="00A149DC" w:rsidTr="0028471C">
        <w:tc>
          <w:tcPr>
            <w:tcW w:w="8748" w:type="dxa"/>
          </w:tcPr>
          <w:p w:rsidR="007737C9" w:rsidRPr="007737C9" w:rsidRDefault="007737C9" w:rsidP="00C33726">
            <w:pPr>
              <w:spacing w:line="360" w:lineRule="auto"/>
              <w:rPr>
                <w:rFonts w:ascii="Futura Lt BT" w:hAnsi="Futura Lt BT"/>
              </w:rPr>
            </w:pPr>
            <w:r w:rsidRPr="00C33726">
              <w:rPr>
                <w:rFonts w:ascii="Futura Lt BT" w:hAnsi="Futura Lt BT"/>
                <w:b/>
              </w:rPr>
              <w:t xml:space="preserve">Repairs </w:t>
            </w:r>
            <w:r w:rsidRPr="007737C9">
              <w:rPr>
                <w:rFonts w:ascii="Futura Lt BT" w:hAnsi="Futura Lt BT"/>
              </w:rPr>
              <w:t>(Value over $5,000.00) per ASME 17.1, Section 8.6.2</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$760.00</w:t>
            </w:r>
          </w:p>
        </w:tc>
      </w:tr>
      <w:tr w:rsidR="007737C9" w:rsidRPr="00A149DC" w:rsidTr="0028471C">
        <w:tc>
          <w:tcPr>
            <w:tcW w:w="8748" w:type="dxa"/>
          </w:tcPr>
          <w:p w:rsidR="007737C9" w:rsidRPr="007737C9" w:rsidRDefault="007737C9" w:rsidP="00C33726">
            <w:pPr>
              <w:spacing w:line="360" w:lineRule="auto"/>
              <w:rPr>
                <w:rFonts w:ascii="Futura Lt BT" w:hAnsi="Futura Lt BT"/>
              </w:rPr>
            </w:pPr>
            <w:r w:rsidRPr="00C33726">
              <w:rPr>
                <w:rFonts w:ascii="Futura Lt BT" w:hAnsi="Futura Lt BT"/>
                <w:b/>
              </w:rPr>
              <w:t>Repairs</w:t>
            </w:r>
            <w:r w:rsidRPr="007737C9">
              <w:rPr>
                <w:rFonts w:ascii="Futura Lt BT" w:hAnsi="Futura Lt BT"/>
              </w:rPr>
              <w:t xml:space="preserve"> (Jack/Oil Lines) Up to $5,000.00</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$300.00</w:t>
            </w:r>
          </w:p>
        </w:tc>
      </w:tr>
      <w:tr w:rsidR="007737C9" w:rsidRPr="00A149DC" w:rsidTr="0028471C">
        <w:tc>
          <w:tcPr>
            <w:tcW w:w="8748" w:type="dxa"/>
          </w:tcPr>
          <w:p w:rsidR="007737C9" w:rsidRPr="007737C9" w:rsidRDefault="007737C9" w:rsidP="00C33726">
            <w:pPr>
              <w:spacing w:line="360" w:lineRule="auto"/>
              <w:rPr>
                <w:rFonts w:ascii="Futura Lt BT" w:hAnsi="Futura Lt BT"/>
              </w:rPr>
            </w:pPr>
            <w:r w:rsidRPr="00C33726">
              <w:rPr>
                <w:rFonts w:ascii="Futura Lt BT" w:hAnsi="Futura Lt BT"/>
                <w:b/>
              </w:rPr>
              <w:t>Repairs</w:t>
            </w:r>
            <w:r w:rsidRPr="007737C9">
              <w:rPr>
                <w:rFonts w:ascii="Futura Lt BT" w:hAnsi="Futura Lt BT"/>
              </w:rPr>
              <w:t xml:space="preserve"> (Cab Interior/Other) Up to $5,000.00</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$300.00</w:t>
            </w:r>
          </w:p>
        </w:tc>
      </w:tr>
      <w:tr w:rsidR="007737C9" w:rsidRPr="00A149DC" w:rsidTr="0028471C">
        <w:tc>
          <w:tcPr>
            <w:tcW w:w="8748" w:type="dxa"/>
          </w:tcPr>
          <w:p w:rsidR="007737C9" w:rsidRPr="00C33726" w:rsidRDefault="007737C9" w:rsidP="00C33726">
            <w:pPr>
              <w:spacing w:line="360" w:lineRule="auto"/>
              <w:rPr>
                <w:rFonts w:ascii="Futura Lt BT" w:hAnsi="Futura Lt BT"/>
                <w:b/>
              </w:rPr>
            </w:pPr>
            <w:r w:rsidRPr="00C33726">
              <w:rPr>
                <w:rFonts w:ascii="Futura Lt BT" w:hAnsi="Futura Lt BT"/>
                <w:b/>
              </w:rPr>
              <w:t>Roof window cleaning machine, each machine</w:t>
            </w:r>
          </w:p>
        </w:tc>
        <w:tc>
          <w:tcPr>
            <w:tcW w:w="900" w:type="dxa"/>
          </w:tcPr>
          <w:p w:rsidR="007737C9" w:rsidRPr="007737C9" w:rsidRDefault="007737C9" w:rsidP="00C33726">
            <w:pPr>
              <w:spacing w:line="360" w:lineRule="auto"/>
              <w:jc w:val="right"/>
              <w:rPr>
                <w:rFonts w:ascii="Futura Lt BT" w:hAnsi="Futura Lt BT"/>
              </w:rPr>
            </w:pPr>
            <w:r>
              <w:rPr>
                <w:rFonts w:ascii="Futura Lt BT" w:hAnsi="Futura Lt BT"/>
              </w:rPr>
              <w:t>$130.00</w:t>
            </w:r>
          </w:p>
        </w:tc>
      </w:tr>
      <w:tr w:rsidR="007737C9" w:rsidRPr="00A149DC" w:rsidTr="0028471C">
        <w:tc>
          <w:tcPr>
            <w:tcW w:w="9648" w:type="dxa"/>
            <w:gridSpan w:val="2"/>
            <w:shd w:val="clear" w:color="auto" w:fill="D9D9D9" w:themeFill="background1" w:themeFillShade="D9"/>
          </w:tcPr>
          <w:p w:rsidR="007737C9" w:rsidRPr="007737C9" w:rsidRDefault="007737C9" w:rsidP="00C33726">
            <w:pPr>
              <w:spacing w:line="360" w:lineRule="auto"/>
              <w:rPr>
                <w:rFonts w:ascii="Futura Lt BT" w:hAnsi="Futura Lt BT"/>
                <w:b/>
              </w:rPr>
            </w:pPr>
            <w:proofErr w:type="spellStart"/>
            <w:r w:rsidRPr="007737C9">
              <w:rPr>
                <w:rFonts w:ascii="Futura Lt BT" w:hAnsi="Futura Lt BT"/>
                <w:b/>
              </w:rPr>
              <w:t>Miscellanous</w:t>
            </w:r>
            <w:proofErr w:type="spellEnd"/>
            <w:r w:rsidRPr="007737C9">
              <w:rPr>
                <w:rFonts w:ascii="Futura Lt BT" w:hAnsi="Futura Lt BT"/>
                <w:b/>
              </w:rPr>
              <w:t xml:space="preserve"> Fees </w:t>
            </w:r>
            <w:r>
              <w:rPr>
                <w:rFonts w:ascii="Futura Lt BT" w:hAnsi="Futura Lt BT"/>
                <w:b/>
              </w:rPr>
              <w:t>(</w:t>
            </w:r>
            <w:r w:rsidRPr="007737C9">
              <w:rPr>
                <w:rFonts w:ascii="Futura Lt BT" w:hAnsi="Futura Lt BT"/>
              </w:rPr>
              <w:t>Tests, Temporary Use, Variances and Compliance Inspection</w:t>
            </w:r>
            <w:r>
              <w:rPr>
                <w:rFonts w:ascii="Futura Lt BT" w:hAnsi="Futura Lt BT"/>
              </w:rPr>
              <w:t>)</w:t>
            </w:r>
          </w:p>
        </w:tc>
      </w:tr>
      <w:tr w:rsidR="007737C9" w:rsidRPr="00A149DC" w:rsidTr="0028471C">
        <w:tc>
          <w:tcPr>
            <w:tcW w:w="8748" w:type="dxa"/>
          </w:tcPr>
          <w:p w:rsidR="007737C9" w:rsidRPr="00C33726" w:rsidRDefault="007737C9" w:rsidP="00C33726">
            <w:pPr>
              <w:spacing w:line="360" w:lineRule="auto"/>
              <w:rPr>
                <w:rFonts w:ascii="Futura Lt BT" w:hAnsi="Futura Lt BT"/>
                <w:b/>
              </w:rPr>
            </w:pPr>
            <w:r w:rsidRPr="00C33726">
              <w:rPr>
                <w:rFonts w:ascii="Futura Lt BT" w:hAnsi="Futura Lt BT"/>
                <w:b/>
              </w:rPr>
              <w:t>Annual Maintenance Repair</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$722.00</w:t>
            </w:r>
          </w:p>
        </w:tc>
      </w:tr>
      <w:tr w:rsidR="007737C9" w:rsidRPr="00A149DC" w:rsidTr="0028471C">
        <w:tc>
          <w:tcPr>
            <w:tcW w:w="8748" w:type="dxa"/>
          </w:tcPr>
          <w:p w:rsidR="007737C9" w:rsidRPr="00C33726" w:rsidRDefault="007737C9" w:rsidP="00C33726">
            <w:pPr>
              <w:spacing w:line="360" w:lineRule="auto"/>
              <w:rPr>
                <w:rFonts w:ascii="Futura Lt BT" w:hAnsi="Futura Lt BT"/>
                <w:b/>
              </w:rPr>
            </w:pPr>
            <w:r w:rsidRPr="00C33726">
              <w:rPr>
                <w:rFonts w:ascii="Futura Lt BT" w:hAnsi="Futura Lt BT"/>
                <w:b/>
              </w:rPr>
              <w:t xml:space="preserve">Application for variances from codes to install or modernize equipment </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$623.00</w:t>
            </w:r>
          </w:p>
        </w:tc>
      </w:tr>
      <w:tr w:rsidR="007737C9" w:rsidRPr="00A149DC" w:rsidTr="0028471C">
        <w:tc>
          <w:tcPr>
            <w:tcW w:w="8748" w:type="dxa"/>
          </w:tcPr>
          <w:p w:rsidR="007737C9" w:rsidRPr="00C33726" w:rsidRDefault="007737C9" w:rsidP="00C33726">
            <w:pPr>
              <w:spacing w:line="360" w:lineRule="auto"/>
              <w:rPr>
                <w:rFonts w:ascii="Futura Lt BT" w:hAnsi="Futura Lt BT"/>
                <w:b/>
              </w:rPr>
            </w:pPr>
            <w:r w:rsidRPr="00C33726">
              <w:rPr>
                <w:rFonts w:ascii="Futura Lt BT" w:hAnsi="Futura Lt BT"/>
                <w:b/>
              </w:rPr>
              <w:t>Emergency Power Test (includes fire component)</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$1,30</w:t>
            </w:r>
            <w:r>
              <w:rPr>
                <w:rFonts w:ascii="Futura Lt BT" w:hAnsi="Futura Lt BT"/>
              </w:rPr>
              <w:t>1</w:t>
            </w:r>
            <w:r w:rsidRPr="007737C9">
              <w:rPr>
                <w:rFonts w:ascii="Futura Lt BT" w:hAnsi="Futura Lt BT"/>
              </w:rPr>
              <w:t>.</w:t>
            </w:r>
            <w:r>
              <w:rPr>
                <w:rFonts w:ascii="Futura Lt BT" w:hAnsi="Futura Lt BT"/>
              </w:rPr>
              <w:t>00</w:t>
            </w:r>
          </w:p>
        </w:tc>
      </w:tr>
      <w:tr w:rsidR="007737C9" w:rsidRPr="00A149DC" w:rsidTr="0028471C">
        <w:tc>
          <w:tcPr>
            <w:tcW w:w="8748" w:type="dxa"/>
          </w:tcPr>
          <w:p w:rsidR="007737C9" w:rsidRPr="00C33726" w:rsidRDefault="007737C9" w:rsidP="00C33726">
            <w:pPr>
              <w:pStyle w:val="ListParagraph"/>
              <w:spacing w:line="360" w:lineRule="auto"/>
              <w:ind w:left="0"/>
              <w:jc w:val="both"/>
              <w:rPr>
                <w:rFonts w:ascii="Futura Lt BT" w:hAnsi="Futura Lt BT"/>
                <w:b/>
              </w:rPr>
            </w:pPr>
            <w:r w:rsidRPr="00C33726">
              <w:rPr>
                <w:rFonts w:ascii="Futura Lt BT" w:hAnsi="Futura Lt BT"/>
                <w:b/>
              </w:rPr>
              <w:t>Elevator System Recall Test  Per unit (includes fire component)</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$1,</w:t>
            </w:r>
            <w:r>
              <w:rPr>
                <w:rFonts w:ascii="Futura Lt BT" w:hAnsi="Futura Lt BT"/>
              </w:rPr>
              <w:t>226.00</w:t>
            </w:r>
          </w:p>
        </w:tc>
      </w:tr>
      <w:tr w:rsidR="007737C9" w:rsidRPr="00A149DC" w:rsidTr="0028471C">
        <w:tc>
          <w:tcPr>
            <w:tcW w:w="8748" w:type="dxa"/>
          </w:tcPr>
          <w:p w:rsidR="007737C9" w:rsidRPr="00C33726" w:rsidRDefault="007737C9" w:rsidP="00C33726">
            <w:pPr>
              <w:pStyle w:val="ListParagraph"/>
              <w:spacing w:line="360" w:lineRule="auto"/>
              <w:ind w:left="0"/>
              <w:jc w:val="both"/>
              <w:rPr>
                <w:rFonts w:ascii="Futura Lt BT" w:hAnsi="Futura Lt BT"/>
                <w:b/>
              </w:rPr>
            </w:pPr>
            <w:r w:rsidRPr="00C33726">
              <w:rPr>
                <w:rFonts w:ascii="Futura Lt BT" w:hAnsi="Futura Lt BT"/>
                <w:b/>
              </w:rPr>
              <w:lastRenderedPageBreak/>
              <w:t xml:space="preserve">Elevator Expired Permit Renewal Fee </w:t>
            </w:r>
          </w:p>
        </w:tc>
        <w:tc>
          <w:tcPr>
            <w:tcW w:w="900" w:type="dxa"/>
          </w:tcPr>
          <w:p w:rsidR="007737C9" w:rsidRPr="007737C9" w:rsidRDefault="007737C9" w:rsidP="00C33726">
            <w:pPr>
              <w:spacing w:line="360" w:lineRule="auto"/>
              <w:jc w:val="right"/>
              <w:rPr>
                <w:rFonts w:ascii="Futura Lt BT" w:hAnsi="Futura Lt BT"/>
              </w:rPr>
            </w:pPr>
            <w:r>
              <w:rPr>
                <w:rFonts w:ascii="Futura Lt BT" w:hAnsi="Futura Lt BT"/>
              </w:rPr>
              <w:t>$100.00</w:t>
            </w:r>
          </w:p>
        </w:tc>
      </w:tr>
      <w:tr w:rsidR="007737C9" w:rsidRPr="00A149DC" w:rsidTr="0028471C">
        <w:tc>
          <w:tcPr>
            <w:tcW w:w="8748" w:type="dxa"/>
          </w:tcPr>
          <w:p w:rsidR="007737C9" w:rsidRPr="00C33726" w:rsidRDefault="007737C9" w:rsidP="00C33726">
            <w:pPr>
              <w:pStyle w:val="ListParagraph"/>
              <w:spacing w:line="360" w:lineRule="auto"/>
              <w:ind w:left="0"/>
              <w:jc w:val="both"/>
              <w:rPr>
                <w:rFonts w:ascii="Futura Lt BT" w:hAnsi="Futura Lt BT"/>
                <w:b/>
              </w:rPr>
            </w:pPr>
            <w:r w:rsidRPr="00C33726">
              <w:rPr>
                <w:rFonts w:ascii="Futura Lt BT" w:hAnsi="Futura Lt BT"/>
                <w:b/>
              </w:rPr>
              <w:t>Elevator Permit Renewal Processing Fee</w:t>
            </w:r>
          </w:p>
        </w:tc>
        <w:tc>
          <w:tcPr>
            <w:tcW w:w="900" w:type="dxa"/>
          </w:tcPr>
          <w:p w:rsidR="007737C9" w:rsidRDefault="007737C9" w:rsidP="00C33726">
            <w:pPr>
              <w:spacing w:line="360" w:lineRule="auto"/>
              <w:jc w:val="right"/>
              <w:rPr>
                <w:rFonts w:ascii="Futura Lt BT" w:hAnsi="Futura Lt BT"/>
              </w:rPr>
            </w:pPr>
            <w:r>
              <w:rPr>
                <w:rFonts w:ascii="Futura Lt BT" w:hAnsi="Futura Lt BT"/>
              </w:rPr>
              <w:t>$57.00</w:t>
            </w:r>
          </w:p>
        </w:tc>
      </w:tr>
      <w:tr w:rsidR="007737C9" w:rsidRPr="00A149DC" w:rsidTr="0028471C">
        <w:tc>
          <w:tcPr>
            <w:tcW w:w="8748" w:type="dxa"/>
          </w:tcPr>
          <w:p w:rsidR="007737C9" w:rsidRPr="00C33726" w:rsidRDefault="007737C9" w:rsidP="00C33726">
            <w:pPr>
              <w:spacing w:line="360" w:lineRule="auto"/>
              <w:rPr>
                <w:rFonts w:ascii="Futura Lt BT" w:hAnsi="Futura Lt BT"/>
                <w:b/>
              </w:rPr>
            </w:pPr>
            <w:r w:rsidRPr="00C33726">
              <w:rPr>
                <w:rFonts w:ascii="Futura Lt BT" w:hAnsi="Futura Lt BT"/>
                <w:b/>
              </w:rPr>
              <w:t xml:space="preserve">Expedited Plan Review and Inspection Fee </w:t>
            </w:r>
          </w:p>
          <w:p w:rsidR="007737C9" w:rsidRPr="00C33726" w:rsidRDefault="007737C9" w:rsidP="00C33726">
            <w:pPr>
              <w:pStyle w:val="ListParagraph"/>
              <w:spacing w:line="360" w:lineRule="auto"/>
              <w:ind w:left="0"/>
              <w:jc w:val="both"/>
              <w:rPr>
                <w:rFonts w:ascii="Futura Lt BT" w:hAnsi="Futura Lt BT"/>
                <w:b/>
                <w:i/>
              </w:rPr>
            </w:pPr>
            <w:r w:rsidRPr="00C33726">
              <w:rPr>
                <w:rFonts w:ascii="Futura Lt BT" w:hAnsi="Futura Lt BT"/>
                <w:b/>
                <w:i/>
              </w:rPr>
              <w:t>Upon request from the applicant, the Department may schedule an expedited plan review or inspection on an overtime basis by department staff. When such service is provided, the applicant will reimburse the City for the cost of this service. Expedited plan review and inspections are at the discretion of the Department and are not guaranteed.</w:t>
            </w:r>
          </w:p>
        </w:tc>
        <w:tc>
          <w:tcPr>
            <w:tcW w:w="900" w:type="dxa"/>
          </w:tcPr>
          <w:p w:rsidR="007737C9" w:rsidRDefault="007737C9" w:rsidP="00C33726">
            <w:pPr>
              <w:spacing w:line="360" w:lineRule="auto"/>
              <w:jc w:val="right"/>
              <w:rPr>
                <w:rFonts w:ascii="Futura Lt BT" w:hAnsi="Futura Lt BT"/>
              </w:rPr>
            </w:pPr>
            <w:r>
              <w:rPr>
                <w:rFonts w:ascii="Futura Lt BT" w:hAnsi="Futura Lt BT"/>
              </w:rPr>
              <w:t>$250.00</w:t>
            </w:r>
          </w:p>
          <w:p w:rsidR="007737C9" w:rsidRPr="007737C9" w:rsidRDefault="007737C9" w:rsidP="00C33726">
            <w:pPr>
              <w:spacing w:line="360" w:lineRule="auto"/>
              <w:jc w:val="right"/>
              <w:rPr>
                <w:rFonts w:ascii="Futura Lt BT" w:hAnsi="Futura Lt BT"/>
              </w:rPr>
            </w:pPr>
            <w:r>
              <w:rPr>
                <w:rFonts w:ascii="Futura Lt BT" w:hAnsi="Futura Lt BT"/>
              </w:rPr>
              <w:t>Each review or inspection</w:t>
            </w:r>
          </w:p>
        </w:tc>
      </w:tr>
      <w:tr w:rsidR="007737C9" w:rsidRPr="00A149DC" w:rsidTr="0028471C">
        <w:tc>
          <w:tcPr>
            <w:tcW w:w="8748" w:type="dxa"/>
          </w:tcPr>
          <w:p w:rsidR="007737C9" w:rsidRPr="00C33726" w:rsidRDefault="007737C9" w:rsidP="00C33726">
            <w:pPr>
              <w:spacing w:line="360" w:lineRule="auto"/>
              <w:rPr>
                <w:rFonts w:ascii="Futura Lt BT" w:hAnsi="Futura Lt BT"/>
                <w:b/>
              </w:rPr>
            </w:pPr>
            <w:r w:rsidRPr="00C33726">
              <w:rPr>
                <w:rFonts w:ascii="Futura Lt BT" w:hAnsi="Futura Lt BT"/>
                <w:b/>
              </w:rPr>
              <w:t xml:space="preserve">Temporary Use Permit Initial </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$1,580.00</w:t>
            </w:r>
          </w:p>
        </w:tc>
      </w:tr>
      <w:tr w:rsidR="007737C9" w:rsidRPr="00A149DC" w:rsidTr="0028471C">
        <w:tc>
          <w:tcPr>
            <w:tcW w:w="8748" w:type="dxa"/>
          </w:tcPr>
          <w:p w:rsidR="007737C9" w:rsidRPr="00C33726" w:rsidRDefault="007737C9" w:rsidP="00C33726">
            <w:pPr>
              <w:spacing w:line="360" w:lineRule="auto"/>
              <w:rPr>
                <w:rFonts w:ascii="Futura Lt BT" w:hAnsi="Futura Lt BT"/>
                <w:b/>
              </w:rPr>
            </w:pPr>
            <w:r w:rsidRPr="00C33726">
              <w:rPr>
                <w:rFonts w:ascii="Futura Lt BT" w:hAnsi="Futura Lt BT"/>
                <w:b/>
              </w:rPr>
              <w:t>Temporary Use Permit Renewal</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$120.00</w:t>
            </w:r>
          </w:p>
        </w:tc>
      </w:tr>
      <w:tr w:rsidR="007737C9" w:rsidRPr="00A149DC" w:rsidTr="0028471C">
        <w:tc>
          <w:tcPr>
            <w:tcW w:w="8748" w:type="dxa"/>
          </w:tcPr>
          <w:p w:rsidR="007737C9" w:rsidRPr="00C33726" w:rsidRDefault="007737C9" w:rsidP="00C33726">
            <w:pPr>
              <w:spacing w:line="360" w:lineRule="auto"/>
              <w:rPr>
                <w:rFonts w:ascii="Futura Lt BT" w:hAnsi="Futura Lt BT"/>
                <w:b/>
              </w:rPr>
            </w:pPr>
            <w:r w:rsidRPr="00C33726">
              <w:rPr>
                <w:rFonts w:ascii="Futura Lt BT" w:hAnsi="Futura Lt BT"/>
                <w:b/>
              </w:rPr>
              <w:t>Removal of Elevator from Service</w:t>
            </w:r>
          </w:p>
        </w:tc>
        <w:tc>
          <w:tcPr>
            <w:tcW w:w="900" w:type="dxa"/>
          </w:tcPr>
          <w:p w:rsidR="007737C9" w:rsidRPr="007737C9" w:rsidRDefault="007737C9" w:rsidP="00C33726">
            <w:pPr>
              <w:spacing w:line="360" w:lineRule="auto"/>
              <w:jc w:val="right"/>
              <w:rPr>
                <w:rFonts w:ascii="Futura Lt BT" w:hAnsi="Futura Lt BT"/>
              </w:rPr>
            </w:pPr>
            <w:r w:rsidRPr="007737C9">
              <w:rPr>
                <w:rFonts w:ascii="Futura Lt BT" w:hAnsi="Futura Lt BT"/>
              </w:rPr>
              <w:t>$684.00</w:t>
            </w:r>
          </w:p>
        </w:tc>
      </w:tr>
      <w:tr w:rsidR="007737C9" w:rsidRPr="00A149DC" w:rsidTr="0028471C">
        <w:tc>
          <w:tcPr>
            <w:tcW w:w="9648" w:type="dxa"/>
            <w:gridSpan w:val="2"/>
            <w:shd w:val="clear" w:color="auto" w:fill="D9D9D9" w:themeFill="background1" w:themeFillShade="D9"/>
          </w:tcPr>
          <w:p w:rsidR="007737C9" w:rsidRPr="007737C9" w:rsidRDefault="007737C9" w:rsidP="00C33726">
            <w:pPr>
              <w:spacing w:line="360" w:lineRule="auto"/>
              <w:rPr>
                <w:rFonts w:ascii="Futura Lt BT" w:hAnsi="Futura Lt BT"/>
                <w:b/>
              </w:rPr>
            </w:pPr>
            <w:r w:rsidRPr="007737C9">
              <w:rPr>
                <w:rFonts w:ascii="Futura Lt BT" w:hAnsi="Futura Lt BT"/>
                <w:b/>
              </w:rPr>
              <w:t xml:space="preserve">Fines and </w:t>
            </w:r>
            <w:proofErr w:type="spellStart"/>
            <w:r w:rsidRPr="007737C9">
              <w:rPr>
                <w:rFonts w:ascii="Futura Lt BT" w:hAnsi="Futura Lt BT"/>
                <w:b/>
              </w:rPr>
              <w:t>Penaltys</w:t>
            </w:r>
            <w:proofErr w:type="spellEnd"/>
            <w:r w:rsidR="00C33726">
              <w:rPr>
                <w:rFonts w:ascii="Futura Lt BT" w:hAnsi="Futura Lt BT"/>
                <w:b/>
              </w:rPr>
              <w:t xml:space="preserve"> Range</w:t>
            </w:r>
          </w:p>
        </w:tc>
      </w:tr>
      <w:tr w:rsidR="007737C9" w:rsidRPr="00A149DC" w:rsidTr="0028471C">
        <w:tc>
          <w:tcPr>
            <w:tcW w:w="9648" w:type="dxa"/>
            <w:gridSpan w:val="2"/>
          </w:tcPr>
          <w:p w:rsidR="007737C9" w:rsidRPr="00C33726" w:rsidRDefault="00496639" w:rsidP="00C33726">
            <w:pPr>
              <w:spacing w:line="360" w:lineRule="auto"/>
              <w:jc w:val="both"/>
              <w:rPr>
                <w:rFonts w:ascii="Futura Lt BT" w:hAnsi="Futura Lt BT"/>
                <w:b/>
              </w:rPr>
            </w:pPr>
            <w:r>
              <w:rPr>
                <w:rFonts w:ascii="Futura Lt BT" w:hAnsi="Futura Lt BT"/>
                <w:b/>
              </w:rPr>
              <w:t>Fines I</w:t>
            </w:r>
            <w:bookmarkStart w:id="0" w:name="_GoBack"/>
            <w:bookmarkEnd w:id="0"/>
            <w:r w:rsidR="007737C9" w:rsidRPr="00C33726">
              <w:rPr>
                <w:rFonts w:ascii="Futura Lt BT" w:hAnsi="Futura Lt BT"/>
                <w:b/>
              </w:rPr>
              <w:t xml:space="preserve">mplemented by Florida Status 399. </w:t>
            </w:r>
          </w:p>
        </w:tc>
      </w:tr>
      <w:tr w:rsidR="00C33726" w:rsidRPr="00A149DC" w:rsidTr="0028471C">
        <w:tc>
          <w:tcPr>
            <w:tcW w:w="8748" w:type="dxa"/>
          </w:tcPr>
          <w:p w:rsidR="00C33726" w:rsidRPr="00C33726" w:rsidRDefault="00C33726" w:rsidP="00C33726">
            <w:pPr>
              <w:pStyle w:val="ListParagraph"/>
              <w:numPr>
                <w:ilvl w:val="0"/>
                <w:numId w:val="1"/>
              </w:numPr>
              <w:spacing w:line="360" w:lineRule="auto"/>
              <w:jc w:val="both"/>
              <w:rPr>
                <w:rFonts w:ascii="Futura Lt BT" w:hAnsi="Futura Lt BT"/>
                <w:b/>
              </w:rPr>
            </w:pPr>
            <w:r w:rsidRPr="00C33726">
              <w:rPr>
                <w:rFonts w:ascii="Futura Lt BT" w:hAnsi="Futura Lt BT"/>
                <w:b/>
              </w:rPr>
              <w:t xml:space="preserve">First Offense minimum </w:t>
            </w:r>
          </w:p>
          <w:p w:rsidR="00C33726" w:rsidRPr="00C33726" w:rsidRDefault="00C33726" w:rsidP="00C33726">
            <w:pPr>
              <w:pStyle w:val="ListParagraph"/>
              <w:spacing w:line="360" w:lineRule="auto"/>
              <w:jc w:val="both"/>
              <w:rPr>
                <w:rFonts w:ascii="Futura Lt BT" w:hAnsi="Futura Lt BT"/>
                <w:b/>
              </w:rPr>
            </w:pPr>
            <w:r w:rsidRPr="00C33726">
              <w:rPr>
                <w:rFonts w:ascii="Futura Lt BT" w:hAnsi="Futura Lt BT"/>
                <w:b/>
              </w:rPr>
              <w:t>(maximum $500.00 fine, suspension or revocation)</w:t>
            </w:r>
          </w:p>
        </w:tc>
        <w:tc>
          <w:tcPr>
            <w:tcW w:w="900" w:type="dxa"/>
          </w:tcPr>
          <w:p w:rsidR="00C33726" w:rsidRDefault="00C33726" w:rsidP="00C33726">
            <w:pPr>
              <w:spacing w:line="360" w:lineRule="auto"/>
              <w:jc w:val="right"/>
              <w:rPr>
                <w:rFonts w:ascii="Futura Lt BT" w:hAnsi="Futura Lt BT"/>
              </w:rPr>
            </w:pPr>
            <w:r>
              <w:rPr>
                <w:rFonts w:ascii="Futura Lt BT" w:hAnsi="Futura Lt BT"/>
              </w:rPr>
              <w:t>$250.00</w:t>
            </w:r>
          </w:p>
          <w:p w:rsidR="00C33726" w:rsidRDefault="00C33726" w:rsidP="00C33726">
            <w:pPr>
              <w:spacing w:line="360" w:lineRule="auto"/>
              <w:jc w:val="right"/>
              <w:rPr>
                <w:rFonts w:ascii="Futura Lt BT" w:hAnsi="Futura Lt BT"/>
              </w:rPr>
            </w:pPr>
          </w:p>
        </w:tc>
      </w:tr>
      <w:tr w:rsidR="00C33726" w:rsidRPr="00A149DC" w:rsidTr="0028471C">
        <w:tc>
          <w:tcPr>
            <w:tcW w:w="8748" w:type="dxa"/>
          </w:tcPr>
          <w:p w:rsidR="00C33726" w:rsidRPr="00C33726" w:rsidRDefault="00C33726" w:rsidP="00C33726">
            <w:pPr>
              <w:pStyle w:val="ListParagraph"/>
              <w:numPr>
                <w:ilvl w:val="0"/>
                <w:numId w:val="1"/>
              </w:numPr>
              <w:spacing w:line="360" w:lineRule="auto"/>
              <w:jc w:val="both"/>
              <w:rPr>
                <w:rFonts w:ascii="Futura Lt BT" w:hAnsi="Futura Lt BT"/>
                <w:b/>
              </w:rPr>
            </w:pPr>
            <w:r w:rsidRPr="00C33726">
              <w:rPr>
                <w:rFonts w:ascii="Futura Lt BT" w:hAnsi="Futura Lt BT"/>
                <w:b/>
              </w:rPr>
              <w:t>Second Offense</w:t>
            </w:r>
          </w:p>
          <w:p w:rsidR="00C33726" w:rsidRPr="00C33726" w:rsidRDefault="00C33726" w:rsidP="00C33726">
            <w:pPr>
              <w:pStyle w:val="ListParagraph"/>
              <w:spacing w:line="360" w:lineRule="auto"/>
              <w:jc w:val="both"/>
              <w:rPr>
                <w:rFonts w:ascii="Futura Lt BT" w:hAnsi="Futura Lt BT"/>
                <w:b/>
              </w:rPr>
            </w:pPr>
            <w:r w:rsidRPr="00C33726">
              <w:rPr>
                <w:rFonts w:ascii="Futura Lt BT" w:hAnsi="Futura Lt BT"/>
                <w:b/>
              </w:rPr>
              <w:t>(</w:t>
            </w:r>
            <w:proofErr w:type="gramStart"/>
            <w:r w:rsidRPr="00C33726">
              <w:rPr>
                <w:rFonts w:ascii="Futura Lt BT" w:hAnsi="Futura Lt BT"/>
                <w:b/>
              </w:rPr>
              <w:t>maximum</w:t>
            </w:r>
            <w:proofErr w:type="gramEnd"/>
            <w:r w:rsidRPr="00C33726">
              <w:rPr>
                <w:rFonts w:ascii="Futura Lt BT" w:hAnsi="Futura Lt BT"/>
                <w:b/>
              </w:rPr>
              <w:t xml:space="preserve"> $1000.00 fine.)</w:t>
            </w:r>
          </w:p>
        </w:tc>
        <w:tc>
          <w:tcPr>
            <w:tcW w:w="900" w:type="dxa"/>
          </w:tcPr>
          <w:p w:rsidR="00C33726" w:rsidRDefault="00C33726" w:rsidP="00C33726">
            <w:pPr>
              <w:spacing w:line="360" w:lineRule="auto"/>
              <w:jc w:val="right"/>
              <w:rPr>
                <w:rFonts w:ascii="Futura Lt BT" w:hAnsi="Futura Lt BT"/>
              </w:rPr>
            </w:pPr>
            <w:r>
              <w:rPr>
                <w:rFonts w:ascii="Futura Lt BT" w:hAnsi="Futura Lt BT"/>
              </w:rPr>
              <w:t>$500.00</w:t>
            </w:r>
          </w:p>
        </w:tc>
      </w:tr>
      <w:tr w:rsidR="00C33726" w:rsidRPr="00A149DC" w:rsidTr="0028471C">
        <w:tc>
          <w:tcPr>
            <w:tcW w:w="8748" w:type="dxa"/>
          </w:tcPr>
          <w:p w:rsidR="00C33726" w:rsidRPr="00C33726" w:rsidRDefault="00C33726" w:rsidP="00C33726">
            <w:pPr>
              <w:pStyle w:val="ListParagraph"/>
              <w:numPr>
                <w:ilvl w:val="0"/>
                <w:numId w:val="1"/>
              </w:numPr>
              <w:spacing w:line="360" w:lineRule="auto"/>
              <w:jc w:val="both"/>
              <w:rPr>
                <w:rFonts w:ascii="Futura Lt BT" w:hAnsi="Futura Lt BT"/>
                <w:b/>
              </w:rPr>
            </w:pPr>
            <w:r w:rsidRPr="00C33726">
              <w:rPr>
                <w:rFonts w:ascii="Futura Lt BT" w:hAnsi="Futura Lt BT"/>
                <w:b/>
              </w:rPr>
              <w:t xml:space="preserve">Third Offense and any subsequent offense </w:t>
            </w:r>
          </w:p>
          <w:p w:rsidR="00C33726" w:rsidRPr="00C33726" w:rsidRDefault="00C33726" w:rsidP="00C33726">
            <w:pPr>
              <w:pStyle w:val="ListParagraph"/>
              <w:spacing w:line="360" w:lineRule="auto"/>
              <w:jc w:val="both"/>
              <w:rPr>
                <w:rFonts w:ascii="Futura Lt BT" w:hAnsi="Futura Lt BT"/>
                <w:b/>
              </w:rPr>
            </w:pPr>
            <w:r w:rsidRPr="00C33726">
              <w:rPr>
                <w:rFonts w:ascii="Futura Lt BT" w:hAnsi="Futura Lt BT"/>
                <w:b/>
              </w:rPr>
              <w:t>(</w:t>
            </w:r>
            <w:proofErr w:type="gramStart"/>
            <w:r w:rsidRPr="00C33726">
              <w:rPr>
                <w:rFonts w:ascii="Futura Lt BT" w:hAnsi="Futura Lt BT"/>
                <w:b/>
              </w:rPr>
              <w:t>maximum</w:t>
            </w:r>
            <w:proofErr w:type="gramEnd"/>
            <w:r w:rsidRPr="00C33726">
              <w:rPr>
                <w:rFonts w:ascii="Futura Lt BT" w:hAnsi="Futura Lt BT"/>
                <w:b/>
              </w:rPr>
              <w:t xml:space="preserve"> $1000.00 fine and suspension, or revocation.)</w:t>
            </w:r>
          </w:p>
        </w:tc>
        <w:tc>
          <w:tcPr>
            <w:tcW w:w="900" w:type="dxa"/>
          </w:tcPr>
          <w:p w:rsidR="00C33726" w:rsidRDefault="00C33726" w:rsidP="00C33726">
            <w:pPr>
              <w:spacing w:line="360" w:lineRule="auto"/>
              <w:jc w:val="right"/>
              <w:rPr>
                <w:rFonts w:ascii="Futura Lt BT" w:hAnsi="Futura Lt BT"/>
              </w:rPr>
            </w:pPr>
            <w:r>
              <w:rPr>
                <w:rFonts w:ascii="Futura Lt BT" w:hAnsi="Futura Lt BT"/>
              </w:rPr>
              <w:t>$750.00</w:t>
            </w:r>
          </w:p>
        </w:tc>
      </w:tr>
      <w:tr w:rsidR="007737C9" w:rsidRPr="00A149DC" w:rsidTr="0028471C">
        <w:tc>
          <w:tcPr>
            <w:tcW w:w="9648" w:type="dxa"/>
            <w:gridSpan w:val="2"/>
          </w:tcPr>
          <w:p w:rsidR="007737C9" w:rsidRPr="00C33726" w:rsidRDefault="007737C9" w:rsidP="00C33726">
            <w:pPr>
              <w:spacing w:line="360" w:lineRule="auto"/>
              <w:jc w:val="both"/>
              <w:rPr>
                <w:rFonts w:ascii="Futura Lt BT" w:hAnsi="Futura Lt BT"/>
                <w:b/>
                <w:i/>
              </w:rPr>
            </w:pPr>
            <w:r w:rsidRPr="00C33726">
              <w:rPr>
                <w:rFonts w:ascii="Futura Lt BT" w:hAnsi="Futura Lt BT"/>
                <w:b/>
                <w:i/>
              </w:rPr>
              <w:t>These fines, before or after paid, can be appealed to the department director whose decision shall be final. No clearance for the use of the elevator shall be given until these fines have been paid or waived.</w:t>
            </w:r>
          </w:p>
        </w:tc>
      </w:tr>
      <w:tr w:rsidR="00C33726" w:rsidRPr="00A149DC" w:rsidTr="0028471C">
        <w:tc>
          <w:tcPr>
            <w:tcW w:w="9648" w:type="dxa"/>
            <w:gridSpan w:val="2"/>
          </w:tcPr>
          <w:p w:rsidR="00C33726" w:rsidRDefault="00C33726" w:rsidP="00C33726">
            <w:pPr>
              <w:spacing w:line="360" w:lineRule="auto"/>
              <w:jc w:val="both"/>
              <w:rPr>
                <w:rFonts w:ascii="Futura Lt BT" w:hAnsi="Futura Lt BT"/>
              </w:rPr>
            </w:pPr>
            <w:r>
              <w:rPr>
                <w:rFonts w:ascii="Futura Lt BT" w:hAnsi="Futura Lt BT"/>
              </w:rPr>
              <w:t>Revised 09/2018</w:t>
            </w:r>
          </w:p>
        </w:tc>
      </w:tr>
    </w:tbl>
    <w:p w:rsidR="00863F07" w:rsidRPr="00A149DC" w:rsidRDefault="00863F07" w:rsidP="00C33726">
      <w:pPr>
        <w:spacing w:line="480" w:lineRule="auto"/>
        <w:rPr>
          <w:rFonts w:ascii="Futura Lt BT" w:hAnsi="Futura Lt BT"/>
          <w:sz w:val="14"/>
        </w:rPr>
      </w:pPr>
    </w:p>
    <w:sectPr w:rsidR="00863F07" w:rsidRPr="00A149DC" w:rsidSect="00FE3838">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DF" w:rsidRDefault="000E72DF" w:rsidP="007A2778">
      <w:pPr>
        <w:spacing w:after="0" w:line="240" w:lineRule="auto"/>
      </w:pPr>
      <w:r>
        <w:separator/>
      </w:r>
    </w:p>
  </w:endnote>
  <w:endnote w:type="continuationSeparator" w:id="0">
    <w:p w:rsidR="000E72DF" w:rsidRDefault="000E72DF" w:rsidP="007A2778">
      <w:pPr>
        <w:spacing w:after="0" w:line="240" w:lineRule="auto"/>
      </w:pPr>
      <w:r>
        <w:continuationSeparator/>
      </w:r>
    </w:p>
  </w:endnote>
  <w:endnote w:type="continuationNotice" w:id="1">
    <w:p w:rsidR="00572FDF" w:rsidRDefault="00572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DF" w:rsidRDefault="000E72DF" w:rsidP="007A2778">
      <w:pPr>
        <w:spacing w:after="0" w:line="240" w:lineRule="auto"/>
      </w:pPr>
      <w:r>
        <w:separator/>
      </w:r>
    </w:p>
  </w:footnote>
  <w:footnote w:type="continuationSeparator" w:id="0">
    <w:p w:rsidR="000E72DF" w:rsidRDefault="000E72DF" w:rsidP="007A2778">
      <w:pPr>
        <w:spacing w:after="0" w:line="240" w:lineRule="auto"/>
      </w:pPr>
      <w:r>
        <w:continuationSeparator/>
      </w:r>
    </w:p>
  </w:footnote>
  <w:footnote w:type="continuationNotice" w:id="1">
    <w:p w:rsidR="00572FDF" w:rsidRDefault="00572F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45" w:rsidRPr="007737C9" w:rsidRDefault="00D57045" w:rsidP="0028471C">
    <w:pPr>
      <w:pStyle w:val="Header"/>
      <w:ind w:left="-90"/>
      <w:jc w:val="center"/>
      <w:rPr>
        <w:sz w:val="20"/>
      </w:rPr>
    </w:pPr>
    <w:r w:rsidRPr="007737C9">
      <w:rPr>
        <w:rFonts w:ascii="Futura Lt BT" w:hAnsi="Futura Lt BT"/>
        <w:sz w:val="36"/>
      </w:rPr>
      <w:t>Elevator</w:t>
    </w:r>
    <w:r w:rsidR="003D16BC" w:rsidRPr="007737C9">
      <w:rPr>
        <w:rFonts w:ascii="Futura Lt BT" w:hAnsi="Futura Lt BT"/>
        <w:sz w:val="36"/>
      </w:rPr>
      <w:t>, Escalators and Other Lifting Apparatus</w:t>
    </w:r>
    <w:r w:rsidRPr="007737C9">
      <w:rPr>
        <w:rFonts w:ascii="Futura Lt BT" w:hAnsi="Futura Lt BT"/>
        <w:sz w:val="36"/>
      </w:rPr>
      <w:t xml:space="preserve"> Permit Fees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75F70"/>
    <w:multiLevelType w:val="hybridMultilevel"/>
    <w:tmpl w:val="6B92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F07"/>
    <w:rsid w:val="000E72DF"/>
    <w:rsid w:val="00133302"/>
    <w:rsid w:val="00267781"/>
    <w:rsid w:val="0028471C"/>
    <w:rsid w:val="003D16BC"/>
    <w:rsid w:val="00463C05"/>
    <w:rsid w:val="00496639"/>
    <w:rsid w:val="00572FDF"/>
    <w:rsid w:val="00604943"/>
    <w:rsid w:val="007737C9"/>
    <w:rsid w:val="007A2778"/>
    <w:rsid w:val="00812574"/>
    <w:rsid w:val="00863F07"/>
    <w:rsid w:val="008A5F59"/>
    <w:rsid w:val="0092568C"/>
    <w:rsid w:val="00A149DC"/>
    <w:rsid w:val="00AA12A4"/>
    <w:rsid w:val="00BF475C"/>
    <w:rsid w:val="00C33726"/>
    <w:rsid w:val="00C61192"/>
    <w:rsid w:val="00D31350"/>
    <w:rsid w:val="00D57045"/>
    <w:rsid w:val="00DA03D4"/>
    <w:rsid w:val="00EC42DA"/>
    <w:rsid w:val="00EF6CE7"/>
    <w:rsid w:val="00F12658"/>
    <w:rsid w:val="00F351A8"/>
    <w:rsid w:val="00FE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74"/>
    <w:pPr>
      <w:ind w:left="720"/>
      <w:contextualSpacing/>
    </w:pPr>
  </w:style>
  <w:style w:type="paragraph" w:styleId="Header">
    <w:name w:val="header"/>
    <w:basedOn w:val="Normal"/>
    <w:link w:val="HeaderChar"/>
    <w:uiPriority w:val="99"/>
    <w:unhideWhenUsed/>
    <w:rsid w:val="007A2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778"/>
  </w:style>
  <w:style w:type="paragraph" w:styleId="Footer">
    <w:name w:val="footer"/>
    <w:basedOn w:val="Normal"/>
    <w:link w:val="FooterChar"/>
    <w:uiPriority w:val="99"/>
    <w:unhideWhenUsed/>
    <w:rsid w:val="007A2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778"/>
  </w:style>
  <w:style w:type="paragraph" w:styleId="BalloonText">
    <w:name w:val="Balloon Text"/>
    <w:basedOn w:val="Normal"/>
    <w:link w:val="BalloonTextChar"/>
    <w:uiPriority w:val="99"/>
    <w:semiHidden/>
    <w:unhideWhenUsed/>
    <w:rsid w:val="00267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74"/>
    <w:pPr>
      <w:ind w:left="720"/>
      <w:contextualSpacing/>
    </w:pPr>
  </w:style>
  <w:style w:type="paragraph" w:styleId="Header">
    <w:name w:val="header"/>
    <w:basedOn w:val="Normal"/>
    <w:link w:val="HeaderChar"/>
    <w:uiPriority w:val="99"/>
    <w:unhideWhenUsed/>
    <w:rsid w:val="007A2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778"/>
  </w:style>
  <w:style w:type="paragraph" w:styleId="Footer">
    <w:name w:val="footer"/>
    <w:basedOn w:val="Normal"/>
    <w:link w:val="FooterChar"/>
    <w:uiPriority w:val="99"/>
    <w:unhideWhenUsed/>
    <w:rsid w:val="007A2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778"/>
  </w:style>
  <w:style w:type="paragraph" w:styleId="BalloonText">
    <w:name w:val="Balloon Text"/>
    <w:basedOn w:val="Normal"/>
    <w:link w:val="BalloonTextChar"/>
    <w:uiPriority w:val="99"/>
    <w:semiHidden/>
    <w:unhideWhenUsed/>
    <w:rsid w:val="00267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BC16B-0778-40E6-BD07-66E2E472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Miami Beach</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Barrios, Karen</dc:creator>
  <cp:lastModifiedBy>Beltran, Jacqueline</cp:lastModifiedBy>
  <cp:revision>7</cp:revision>
  <cp:lastPrinted>2018-09-14T15:17:00Z</cp:lastPrinted>
  <dcterms:created xsi:type="dcterms:W3CDTF">2018-09-13T19:02:00Z</dcterms:created>
  <dcterms:modified xsi:type="dcterms:W3CDTF">2018-09-17T14:26:00Z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531346988</vt:i4>
  </property>
</Properties>
</file>